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FF" w:rsidRPr="00D73C73" w:rsidRDefault="006A03FF" w:rsidP="00D73C73">
      <w:pPr>
        <w:pStyle w:val="Ttulo2"/>
        <w:shd w:val="clear" w:color="auto" w:fill="FFFFFF"/>
        <w:spacing w:before="144" w:after="144"/>
        <w:jc w:val="center"/>
        <w:rPr>
          <w:rFonts w:ascii="Arial" w:hAnsi="Arial" w:cs="Arial"/>
          <w:color w:val="auto"/>
          <w:sz w:val="20"/>
          <w:szCs w:val="20"/>
        </w:rPr>
      </w:pPr>
      <w:r w:rsidRPr="00D73C73">
        <w:rPr>
          <w:rFonts w:ascii="Arial" w:hAnsi="Arial" w:cs="Arial"/>
          <w:color w:val="auto"/>
          <w:sz w:val="20"/>
          <w:szCs w:val="20"/>
        </w:rPr>
        <w:t xml:space="preserve">Subvenciones a la financiación de acciones formativas realizadas por PYMES </w:t>
      </w:r>
    </w:p>
    <w:p w:rsidR="00D42C25" w:rsidRPr="00D73C73" w:rsidRDefault="00D42C25" w:rsidP="00D73C73">
      <w:pPr>
        <w:spacing w:before="100" w:beforeAutospacing="1" w:after="120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r w:rsidRPr="00D73C73">
        <w:rPr>
          <w:rFonts w:ascii="Arial" w:eastAsia="Times New Roman" w:hAnsi="Arial" w:cs="Arial"/>
          <w:b/>
          <w:bCs/>
          <w:sz w:val="20"/>
          <w:szCs w:val="20"/>
        </w:rPr>
        <w:t>OBJETIVO</w:t>
      </w:r>
      <w:r w:rsidR="000234B2" w:rsidRPr="00D73C73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FD72C4" w:rsidRPr="00D73C73">
        <w:rPr>
          <w:rFonts w:ascii="Arial" w:eastAsia="Times New Roman" w:hAnsi="Arial" w:cs="Arial"/>
          <w:bCs/>
          <w:sz w:val="20"/>
          <w:szCs w:val="20"/>
        </w:rPr>
        <w:t>F</w:t>
      </w:r>
      <w:r w:rsidR="00FD72C4" w:rsidRPr="00D73C73">
        <w:rPr>
          <w:rFonts w:ascii="Arial" w:hAnsi="Arial" w:cs="Arial"/>
          <w:color w:val="333333"/>
          <w:sz w:val="20"/>
          <w:szCs w:val="20"/>
          <w:shd w:val="clear" w:color="auto" w:fill="FFFFFF"/>
        </w:rPr>
        <w:t>inanciar acciones formativas dirigidas tanto a la mejora de las competencias y cualificaciones como a la actualización y especialización profesional de los trabajadores ocupados</w:t>
      </w:r>
      <w:r w:rsidR="006A03FF" w:rsidRPr="00D73C73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4A7371" w:rsidRPr="00D73C73" w:rsidRDefault="00FD72C4" w:rsidP="00D73C73">
      <w:pPr>
        <w:pStyle w:val="foral-f-parrafo-c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D73C73">
        <w:rPr>
          <w:rFonts w:ascii="Arial" w:hAnsi="Arial" w:cs="Arial"/>
          <w:b/>
          <w:color w:val="333333"/>
          <w:sz w:val="20"/>
          <w:szCs w:val="20"/>
        </w:rPr>
        <w:t>BENEFICIARIOS</w:t>
      </w:r>
      <w:r w:rsidR="004A7371" w:rsidRPr="00D73C73">
        <w:rPr>
          <w:rFonts w:ascii="Arial" w:hAnsi="Arial" w:cs="Arial"/>
          <w:b/>
          <w:color w:val="333333"/>
          <w:sz w:val="20"/>
          <w:szCs w:val="20"/>
        </w:rPr>
        <w:t xml:space="preserve">: </w:t>
      </w:r>
    </w:p>
    <w:p w:rsidR="00FD72C4" w:rsidRPr="00D73C73" w:rsidRDefault="00FD72C4" w:rsidP="00D73C73">
      <w:pPr>
        <w:pStyle w:val="foral-f-parrafo-c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D73C73">
        <w:rPr>
          <w:rFonts w:ascii="Arial" w:hAnsi="Arial" w:cs="Arial"/>
          <w:color w:val="333333"/>
          <w:sz w:val="20"/>
          <w:szCs w:val="20"/>
        </w:rPr>
        <w:t xml:space="preserve">PYMES </w:t>
      </w:r>
      <w:r w:rsidR="00D73C73" w:rsidRPr="00D73C73">
        <w:rPr>
          <w:rFonts w:ascii="Arial" w:hAnsi="Arial" w:cs="Arial"/>
          <w:color w:val="333333"/>
          <w:sz w:val="20"/>
          <w:szCs w:val="20"/>
        </w:rPr>
        <w:t xml:space="preserve">navarras de cualquier actividad con exclusión de </w:t>
      </w:r>
      <w:r w:rsidRPr="00D73C73">
        <w:rPr>
          <w:rFonts w:ascii="Arial" w:hAnsi="Arial" w:cs="Arial"/>
          <w:color w:val="333333"/>
          <w:sz w:val="20"/>
          <w:szCs w:val="20"/>
          <w:shd w:val="clear" w:color="auto" w:fill="FFFFFF"/>
        </w:rPr>
        <w:t>las empresas de trabajo temporal y las entidades o centros de formación para su personal propio.</w:t>
      </w:r>
    </w:p>
    <w:bookmarkEnd w:id="0"/>
    <w:p w:rsidR="001A120D" w:rsidRPr="00D73C73" w:rsidRDefault="00FD72C4" w:rsidP="00D73C73">
      <w:pPr>
        <w:pStyle w:val="foral-f-parrafo-c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D73C73">
        <w:rPr>
          <w:rFonts w:ascii="Arial" w:hAnsi="Arial" w:cs="Arial"/>
          <w:b/>
          <w:color w:val="333333"/>
          <w:sz w:val="20"/>
          <w:szCs w:val="20"/>
        </w:rPr>
        <w:t>REQUISITOS</w:t>
      </w:r>
    </w:p>
    <w:p w:rsidR="00FD72C4" w:rsidRPr="00D73C73" w:rsidRDefault="00FD72C4" w:rsidP="00D73C73">
      <w:pPr>
        <w:pStyle w:val="Prrafodelista"/>
        <w:numPr>
          <w:ilvl w:val="0"/>
          <w:numId w:val="20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73C73">
        <w:rPr>
          <w:rFonts w:ascii="Arial" w:eastAsia="Times New Roman" w:hAnsi="Arial" w:cs="Arial"/>
          <w:color w:val="333333"/>
          <w:sz w:val="20"/>
          <w:szCs w:val="20"/>
        </w:rPr>
        <w:t>Las acciones formativas deberán realizarse en Navarra y deberán contribuir a la adquisición de nuevos conocimientos y al reciclaje permanente, para así lograr una mayor promoción e integración social de los trabajadores y una mayor competitividad de las empresas.</w:t>
      </w:r>
    </w:p>
    <w:p w:rsidR="00FD72C4" w:rsidRPr="00D73C73" w:rsidRDefault="00FD72C4" w:rsidP="00D73C73">
      <w:pPr>
        <w:pStyle w:val="Prrafodelista"/>
        <w:numPr>
          <w:ilvl w:val="0"/>
          <w:numId w:val="20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73C73">
        <w:rPr>
          <w:rFonts w:ascii="Arial" w:eastAsia="Times New Roman" w:hAnsi="Arial" w:cs="Arial"/>
          <w:color w:val="333333"/>
          <w:sz w:val="20"/>
          <w:szCs w:val="20"/>
        </w:rPr>
        <w:t>Serán subvencionables hasta un máximo de 70 horas.  El Servicio Navarro de Empleo podrá subvencionar acciones formativas que superen las 70 horas previa petición motivada de la entidad solicitante.</w:t>
      </w:r>
    </w:p>
    <w:p w:rsidR="00FD72C4" w:rsidRPr="00D73C73" w:rsidRDefault="00FD72C4" w:rsidP="00D73C73">
      <w:pPr>
        <w:pStyle w:val="Prrafodelista"/>
        <w:numPr>
          <w:ilvl w:val="0"/>
          <w:numId w:val="20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73C73">
        <w:rPr>
          <w:rFonts w:ascii="Arial" w:eastAsia="Times New Roman" w:hAnsi="Arial" w:cs="Arial"/>
          <w:color w:val="333333"/>
          <w:sz w:val="20"/>
          <w:szCs w:val="20"/>
        </w:rPr>
        <w:t>Las acciones formativas se deberán ejecutar a partir de su fecha de concesión y hasta el 30 de noviembre del año para el que sean concedidas.</w:t>
      </w:r>
    </w:p>
    <w:p w:rsidR="00D73C73" w:rsidRPr="00D73C73" w:rsidRDefault="00D73C73" w:rsidP="00D73C73">
      <w:pPr>
        <w:pStyle w:val="Prrafodelista"/>
        <w:numPr>
          <w:ilvl w:val="0"/>
          <w:numId w:val="20"/>
        </w:numPr>
        <w:shd w:val="clear" w:color="auto" w:fill="FFFFFF"/>
        <w:spacing w:after="24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73C7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Se establece un régimen económico de módulos específico por participante y hora de formación de 6,54 euros en el caso de formación presencial y de 4,9 en </w:t>
      </w:r>
      <w:proofErr w:type="spellStart"/>
      <w:r w:rsidRPr="00D73C73">
        <w:rPr>
          <w:rFonts w:ascii="Arial" w:hAnsi="Arial" w:cs="Arial"/>
          <w:color w:val="333333"/>
          <w:sz w:val="20"/>
          <w:szCs w:val="20"/>
          <w:shd w:val="clear" w:color="auto" w:fill="FFFFFF"/>
        </w:rPr>
        <w:t>teleformación</w:t>
      </w:r>
      <w:proofErr w:type="spellEnd"/>
      <w:r w:rsidRPr="00D73C73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D73C73" w:rsidRPr="00D73C73" w:rsidRDefault="00D73C73" w:rsidP="00D73C73">
      <w:pPr>
        <w:pStyle w:val="Prrafodelista"/>
        <w:numPr>
          <w:ilvl w:val="0"/>
          <w:numId w:val="20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73C73">
        <w:rPr>
          <w:rFonts w:ascii="Arial" w:eastAsia="Times New Roman" w:hAnsi="Arial" w:cs="Arial"/>
          <w:color w:val="333333"/>
          <w:sz w:val="20"/>
          <w:szCs w:val="20"/>
        </w:rPr>
        <w:t xml:space="preserve">La formación podrá impartirse de forma presencial, mediante </w:t>
      </w:r>
      <w:proofErr w:type="spellStart"/>
      <w:r w:rsidRPr="00D73C73">
        <w:rPr>
          <w:rFonts w:ascii="Arial" w:eastAsia="Times New Roman" w:hAnsi="Arial" w:cs="Arial"/>
          <w:color w:val="333333"/>
          <w:sz w:val="20"/>
          <w:szCs w:val="20"/>
        </w:rPr>
        <w:t>teleformación</w:t>
      </w:r>
      <w:proofErr w:type="spellEnd"/>
      <w:r w:rsidRPr="00D73C73">
        <w:rPr>
          <w:rFonts w:ascii="Arial" w:eastAsia="Times New Roman" w:hAnsi="Arial" w:cs="Arial"/>
          <w:color w:val="333333"/>
          <w:sz w:val="20"/>
          <w:szCs w:val="20"/>
        </w:rPr>
        <w:t xml:space="preserve"> o mixta, salvo la formación dirigida a la obtención de certificados de profesionalidad que se realizará de forma presencial.</w:t>
      </w:r>
    </w:p>
    <w:p w:rsidR="00D73C73" w:rsidRPr="00D73C73" w:rsidRDefault="00D73C73" w:rsidP="00D73C73">
      <w:pPr>
        <w:pStyle w:val="Prrafodelista"/>
        <w:numPr>
          <w:ilvl w:val="0"/>
          <w:numId w:val="20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73C73">
        <w:rPr>
          <w:rFonts w:ascii="Arial" w:eastAsia="Times New Roman" w:hAnsi="Arial" w:cs="Arial"/>
          <w:color w:val="333333"/>
          <w:sz w:val="20"/>
          <w:szCs w:val="20"/>
        </w:rPr>
        <w:t>En ningún caso las acciones formativas podrán superar las 8 horas diarias, con un límite semanal de 40 horas.</w:t>
      </w:r>
    </w:p>
    <w:p w:rsidR="00D73C73" w:rsidRPr="00D73C73" w:rsidRDefault="00D73C73" w:rsidP="00D73C73">
      <w:pPr>
        <w:pStyle w:val="Prrafodelista"/>
        <w:numPr>
          <w:ilvl w:val="0"/>
          <w:numId w:val="20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73C73">
        <w:rPr>
          <w:rFonts w:ascii="Arial" w:eastAsia="Times New Roman" w:hAnsi="Arial" w:cs="Arial"/>
          <w:color w:val="333333"/>
          <w:sz w:val="20"/>
          <w:szCs w:val="20"/>
        </w:rPr>
        <w:t>La duración de la acción formativa no podrá ser inferior a 10 horas.</w:t>
      </w:r>
    </w:p>
    <w:p w:rsidR="00D73C73" w:rsidRPr="00D73C73" w:rsidRDefault="00D73C73" w:rsidP="00D73C73">
      <w:pPr>
        <w:pStyle w:val="Prrafodelista"/>
        <w:numPr>
          <w:ilvl w:val="0"/>
          <w:numId w:val="20"/>
        </w:num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73C73">
        <w:rPr>
          <w:rFonts w:ascii="Arial" w:eastAsia="Times New Roman" w:hAnsi="Arial" w:cs="Arial"/>
          <w:color w:val="333333"/>
          <w:sz w:val="20"/>
          <w:szCs w:val="20"/>
        </w:rPr>
        <w:t>Las acciones formativas presenciales deberán organizarse en grupos, con un máximo de 20 participantes por grupo.</w:t>
      </w:r>
    </w:p>
    <w:p w:rsidR="00FD72C4" w:rsidRPr="00D73C73" w:rsidRDefault="00FD72C4" w:rsidP="00D73C73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D73C73">
        <w:rPr>
          <w:rFonts w:ascii="Arial" w:eastAsia="Times New Roman" w:hAnsi="Arial" w:cs="Arial"/>
          <w:b/>
          <w:color w:val="333333"/>
          <w:sz w:val="20"/>
          <w:szCs w:val="20"/>
        </w:rPr>
        <w:t>CUANTÍA</w:t>
      </w:r>
    </w:p>
    <w:p w:rsidR="00FD72C4" w:rsidRPr="00D73C73" w:rsidRDefault="00D73C73" w:rsidP="00D73C73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D73C7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Se subvencionará hasta un máximo del 60% del módulo a medianas empresas y hasta un máximo del 70% del módulo a pequeñas </w:t>
      </w:r>
      <w:r w:rsidR="00D91CCE" w:rsidRPr="00D73C73">
        <w:rPr>
          <w:rFonts w:ascii="Arial" w:hAnsi="Arial" w:cs="Arial"/>
          <w:color w:val="333333"/>
          <w:sz w:val="20"/>
          <w:szCs w:val="20"/>
          <w:shd w:val="clear" w:color="auto" w:fill="FFFFFF"/>
        </w:rPr>
        <w:t>empresas.</w:t>
      </w:r>
    </w:p>
    <w:p w:rsidR="00FD72C4" w:rsidRPr="00D73C73" w:rsidRDefault="00351E79" w:rsidP="00D73C73">
      <w:pPr>
        <w:pStyle w:val="foral-f-parrafo-c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73C73">
        <w:rPr>
          <w:rFonts w:ascii="Arial" w:hAnsi="Arial" w:cs="Arial"/>
          <w:b/>
          <w:sz w:val="20"/>
          <w:szCs w:val="20"/>
        </w:rPr>
        <w:t>Plazo</w:t>
      </w:r>
      <w:r w:rsidR="00A62AFC" w:rsidRPr="00D73C73">
        <w:rPr>
          <w:rFonts w:ascii="Arial" w:hAnsi="Arial" w:cs="Arial"/>
          <w:b/>
          <w:sz w:val="20"/>
          <w:szCs w:val="20"/>
        </w:rPr>
        <w:t>:</w:t>
      </w:r>
      <w:r w:rsidR="00D91CCE">
        <w:rPr>
          <w:rFonts w:ascii="Arial" w:hAnsi="Arial" w:cs="Arial"/>
          <w:b/>
          <w:sz w:val="20"/>
          <w:szCs w:val="20"/>
        </w:rPr>
        <w:t xml:space="preserve"> Hasta el </w:t>
      </w:r>
      <w:r w:rsidR="00825C5A">
        <w:rPr>
          <w:rFonts w:ascii="Arial" w:hAnsi="Arial" w:cs="Arial"/>
          <w:b/>
          <w:sz w:val="20"/>
          <w:szCs w:val="20"/>
        </w:rPr>
        <w:t>18 de marzo de 2019</w:t>
      </w:r>
      <w:r w:rsidR="00700D14" w:rsidRPr="00D73C73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FA1333" w:rsidRPr="00D73C73" w:rsidRDefault="0081217A" w:rsidP="00D73C73">
      <w:pPr>
        <w:pStyle w:val="foral-f-parrafo-c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D73C73">
        <w:rPr>
          <w:rFonts w:ascii="Arial" w:hAnsi="Arial" w:cs="Arial"/>
          <w:b/>
          <w:color w:val="333333"/>
          <w:sz w:val="20"/>
          <w:szCs w:val="20"/>
        </w:rPr>
        <w:t>Más información:</w:t>
      </w:r>
    </w:p>
    <w:p w:rsidR="00FD6125" w:rsidRDefault="00653700" w:rsidP="00FD6125">
      <w:pPr>
        <w:pStyle w:val="Ttulo3"/>
        <w:spacing w:line="276" w:lineRule="auto"/>
        <w:jc w:val="both"/>
        <w:rPr>
          <w:rStyle w:val="Hipervnculo"/>
          <w:rFonts w:ascii="Arial" w:hAnsi="Arial" w:cs="Arial"/>
          <w:b w:val="0"/>
          <w:sz w:val="20"/>
          <w:szCs w:val="20"/>
        </w:rPr>
      </w:pPr>
      <w:hyperlink r:id="rId5" w:history="1">
        <w:r w:rsidR="00825C5A" w:rsidRPr="0009731D">
          <w:rPr>
            <w:rStyle w:val="Hipervnculo"/>
            <w:rFonts w:ascii="Arial" w:hAnsi="Arial" w:cs="Arial"/>
            <w:b w:val="0"/>
            <w:sz w:val="20"/>
            <w:szCs w:val="20"/>
          </w:rPr>
          <w:t>http://www.navarra.es/home_es/Servicios/ficha/7781/Subvenciones-a-pymes-para-la-financiacion-de-acciones-formativas-2019</w:t>
        </w:r>
      </w:hyperlink>
    </w:p>
    <w:p w:rsidR="00825C5A" w:rsidRDefault="00825C5A" w:rsidP="00FD6125">
      <w:pPr>
        <w:pStyle w:val="Ttulo3"/>
        <w:spacing w:line="276" w:lineRule="auto"/>
        <w:jc w:val="both"/>
        <w:rPr>
          <w:rStyle w:val="Hipervnculo"/>
          <w:rFonts w:ascii="Arial" w:hAnsi="Arial" w:cs="Arial"/>
          <w:b w:val="0"/>
          <w:sz w:val="20"/>
          <w:szCs w:val="20"/>
        </w:rPr>
      </w:pPr>
    </w:p>
    <w:p w:rsidR="00825C5A" w:rsidRDefault="00825C5A" w:rsidP="00FD6125">
      <w:pPr>
        <w:pStyle w:val="Ttulo3"/>
        <w:spacing w:line="276" w:lineRule="auto"/>
        <w:jc w:val="both"/>
        <w:rPr>
          <w:rStyle w:val="Hipervnculo"/>
          <w:rFonts w:ascii="Arial" w:hAnsi="Arial" w:cs="Arial"/>
          <w:b w:val="0"/>
          <w:sz w:val="20"/>
          <w:szCs w:val="20"/>
        </w:rPr>
      </w:pPr>
    </w:p>
    <w:p w:rsidR="00FD6125" w:rsidRPr="00D73C73" w:rsidRDefault="00FD6125" w:rsidP="00FD6125">
      <w:pPr>
        <w:pStyle w:val="Ttulo3"/>
        <w:spacing w:line="276" w:lineRule="auto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sectPr w:rsidR="00FD6125" w:rsidRPr="00D73C73" w:rsidSect="00005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534"/>
    <w:multiLevelType w:val="hybridMultilevel"/>
    <w:tmpl w:val="4266B920"/>
    <w:lvl w:ilvl="0" w:tplc="ECCE3E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2F8F"/>
    <w:multiLevelType w:val="hybridMultilevel"/>
    <w:tmpl w:val="6E2E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A10"/>
    <w:multiLevelType w:val="hybridMultilevel"/>
    <w:tmpl w:val="CC161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CC5"/>
    <w:multiLevelType w:val="hybridMultilevel"/>
    <w:tmpl w:val="6A48A44A"/>
    <w:lvl w:ilvl="0" w:tplc="1728CF94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4F23"/>
    <w:multiLevelType w:val="multilevel"/>
    <w:tmpl w:val="5E58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05573"/>
    <w:multiLevelType w:val="hybridMultilevel"/>
    <w:tmpl w:val="8D8CC08C"/>
    <w:lvl w:ilvl="0" w:tplc="FC0030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C6C75"/>
    <w:multiLevelType w:val="hybridMultilevel"/>
    <w:tmpl w:val="71B225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95595"/>
    <w:multiLevelType w:val="multilevel"/>
    <w:tmpl w:val="02DC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248D9"/>
    <w:multiLevelType w:val="hybridMultilevel"/>
    <w:tmpl w:val="D0C80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3FF1"/>
    <w:multiLevelType w:val="hybridMultilevel"/>
    <w:tmpl w:val="A3A0AC5E"/>
    <w:lvl w:ilvl="0" w:tplc="92DA27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385"/>
    <w:multiLevelType w:val="hybridMultilevel"/>
    <w:tmpl w:val="B37634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B56C8"/>
    <w:multiLevelType w:val="hybridMultilevel"/>
    <w:tmpl w:val="4470C7AC"/>
    <w:lvl w:ilvl="0" w:tplc="6F465A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D5D99"/>
    <w:multiLevelType w:val="hybridMultilevel"/>
    <w:tmpl w:val="3CBC61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45916"/>
    <w:multiLevelType w:val="hybridMultilevel"/>
    <w:tmpl w:val="C3180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47596"/>
    <w:multiLevelType w:val="hybridMultilevel"/>
    <w:tmpl w:val="A4422790"/>
    <w:lvl w:ilvl="0" w:tplc="6F465A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0F76"/>
    <w:multiLevelType w:val="hybridMultilevel"/>
    <w:tmpl w:val="DDFED4CC"/>
    <w:lvl w:ilvl="0" w:tplc="411E7B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5484C"/>
    <w:multiLevelType w:val="hybridMultilevel"/>
    <w:tmpl w:val="F4E45B88"/>
    <w:lvl w:ilvl="0" w:tplc="97EEF2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609D2"/>
    <w:multiLevelType w:val="hybridMultilevel"/>
    <w:tmpl w:val="F0629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80197"/>
    <w:multiLevelType w:val="hybridMultilevel"/>
    <w:tmpl w:val="3392CFE2"/>
    <w:lvl w:ilvl="0" w:tplc="FC0030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54DD8"/>
    <w:multiLevelType w:val="hybridMultilevel"/>
    <w:tmpl w:val="4F328682"/>
    <w:lvl w:ilvl="0" w:tplc="372266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"/>
  </w:num>
  <w:num w:numId="5">
    <w:abstractNumId w:val="5"/>
  </w:num>
  <w:num w:numId="6">
    <w:abstractNumId w:val="18"/>
  </w:num>
  <w:num w:numId="7">
    <w:abstractNumId w:val="10"/>
  </w:num>
  <w:num w:numId="8">
    <w:abstractNumId w:val="11"/>
  </w:num>
  <w:num w:numId="9">
    <w:abstractNumId w:val="6"/>
  </w:num>
  <w:num w:numId="10">
    <w:abstractNumId w:val="14"/>
  </w:num>
  <w:num w:numId="11">
    <w:abstractNumId w:val="13"/>
  </w:num>
  <w:num w:numId="12">
    <w:abstractNumId w:val="8"/>
  </w:num>
  <w:num w:numId="13">
    <w:abstractNumId w:val="17"/>
  </w:num>
  <w:num w:numId="14">
    <w:abstractNumId w:val="12"/>
  </w:num>
  <w:num w:numId="15">
    <w:abstractNumId w:val="16"/>
  </w:num>
  <w:num w:numId="16">
    <w:abstractNumId w:val="0"/>
  </w:num>
  <w:num w:numId="17">
    <w:abstractNumId w:val="9"/>
  </w:num>
  <w:num w:numId="18">
    <w:abstractNumId w:val="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C0"/>
    <w:rsid w:val="0000562D"/>
    <w:rsid w:val="000234B2"/>
    <w:rsid w:val="0005707E"/>
    <w:rsid w:val="00104F28"/>
    <w:rsid w:val="0013283D"/>
    <w:rsid w:val="001A120D"/>
    <w:rsid w:val="00326162"/>
    <w:rsid w:val="00351E79"/>
    <w:rsid w:val="004A7371"/>
    <w:rsid w:val="004E1FC0"/>
    <w:rsid w:val="00653700"/>
    <w:rsid w:val="006A03FF"/>
    <w:rsid w:val="006D2C7D"/>
    <w:rsid w:val="00700D14"/>
    <w:rsid w:val="007252E6"/>
    <w:rsid w:val="007B4372"/>
    <w:rsid w:val="0081217A"/>
    <w:rsid w:val="00825C5A"/>
    <w:rsid w:val="00981343"/>
    <w:rsid w:val="00A53BD6"/>
    <w:rsid w:val="00A62AFC"/>
    <w:rsid w:val="00C9407F"/>
    <w:rsid w:val="00CF4524"/>
    <w:rsid w:val="00D42C25"/>
    <w:rsid w:val="00D73C73"/>
    <w:rsid w:val="00D91CCE"/>
    <w:rsid w:val="00DD2EC0"/>
    <w:rsid w:val="00E360C5"/>
    <w:rsid w:val="00EA30C2"/>
    <w:rsid w:val="00F8420A"/>
    <w:rsid w:val="00FA1333"/>
    <w:rsid w:val="00FD6125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33592-5B68-4F46-A521-9321E968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0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D2EC0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D2EC0"/>
    <w:rPr>
      <w:rFonts w:ascii="Times New Roman" w:eastAsia="Times New Roman" w:hAnsi="Times New Roman" w:cs="Times New Roman"/>
      <w:b/>
      <w:bCs/>
      <w:color w:val="666666"/>
      <w:sz w:val="31"/>
      <w:szCs w:val="31"/>
      <w:lang w:eastAsia="es-ES"/>
    </w:rPr>
  </w:style>
  <w:style w:type="character" w:styleId="Hipervnculo">
    <w:name w:val="Hyperlink"/>
    <w:basedOn w:val="Fuentedeprrafopredeter"/>
    <w:uiPriority w:val="99"/>
    <w:unhideWhenUsed/>
    <w:rsid w:val="00DD2EC0"/>
    <w:rPr>
      <w:color w:val="CC0000"/>
      <w:u w:val="single"/>
    </w:rPr>
  </w:style>
  <w:style w:type="paragraph" w:styleId="NormalWeb">
    <w:name w:val="Normal (Web)"/>
    <w:basedOn w:val="Normal"/>
    <w:uiPriority w:val="99"/>
    <w:semiHidden/>
    <w:unhideWhenUsed/>
    <w:rsid w:val="00DD2EC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234B2"/>
    <w:pPr>
      <w:ind w:left="720"/>
      <w:contextualSpacing/>
    </w:pPr>
  </w:style>
  <w:style w:type="paragraph" w:customStyle="1" w:styleId="foral-f-parrafo-c">
    <w:name w:val="foral-f-parrafo-c"/>
    <w:basedOn w:val="Normal"/>
    <w:rsid w:val="00D4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al-f-parrafo-3lineas-t5-c">
    <w:name w:val="foral-f-parrafo-3lineas-t5-c"/>
    <w:basedOn w:val="Normal"/>
    <w:rsid w:val="00D4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as-cabecera6-negrita-c">
    <w:name w:val="tablas-cabecera6-negrita-c"/>
    <w:basedOn w:val="Normal"/>
    <w:rsid w:val="00D4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as-c7-izquierda-c">
    <w:name w:val="tablas-c7-izquierda-c"/>
    <w:basedOn w:val="Normal"/>
    <w:rsid w:val="00D4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351E79"/>
  </w:style>
  <w:style w:type="paragraph" w:customStyle="1" w:styleId="tablas-c7-centro-c">
    <w:name w:val="tablas-c7-centro-c"/>
    <w:basedOn w:val="Normal"/>
    <w:rsid w:val="0035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343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0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0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5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45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860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547">
              <w:marLeft w:val="1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7538">
                  <w:marLeft w:val="48"/>
                  <w:marRight w:val="0"/>
                  <w:marTop w:val="0"/>
                  <w:marBottom w:val="0"/>
                  <w:divBdr>
                    <w:top w:val="single" w:sz="2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356">
          <w:marLeft w:val="0"/>
          <w:marRight w:val="0"/>
          <w:marTop w:val="7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varra.es/home_es/Servicios/ficha/7781/Subvenciones-a-pymes-para-la-financiacion-de-acciones-formativas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Itziar</dc:creator>
  <cp:lastModifiedBy>Pyramide - Nuria Roitegui</cp:lastModifiedBy>
  <cp:revision>2</cp:revision>
  <dcterms:created xsi:type="dcterms:W3CDTF">2019-03-11T15:49:00Z</dcterms:created>
  <dcterms:modified xsi:type="dcterms:W3CDTF">2019-03-11T15:49:00Z</dcterms:modified>
</cp:coreProperties>
</file>